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Painting: Watercolour Techniques: Year 3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including painting, with a range of materials; to know about great artists and the historical and cultural development of their art forms.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watercolour as a distinct painting medium with unique properties. They investigate wet-on-wet and wet-on-dry techniques, exploring how water content affects colour intensity, edge quality and blending. Inspired by the botanical watercolour tradition and the landscape work of John Sell Cotman, pupils develop technical skill and apply their learning to paint a natural subject with sensitivity and control.</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understand the properties of watercolour and how water content affects the paint</w:t>
      </w:r>
    </w:p>
    <w:p>
      <w:pPr>
        <w:pStyle w:val="ListParagraph"/>
        <w:numPr>
          <w:ilvl w:val="0"/>
          <w:numId w:val="1"/>
        </w:numPr>
        <w:spacing w:after="80"/>
      </w:pPr>
      <w:r>
        <w:rPr>
          <w:rFonts w:ascii="Arial" w:cs="Arial" w:eastAsia="Arial" w:hAnsi="Arial"/>
          <w:color w:val="1C2B2B"/>
          <w:sz w:val="22"/>
          <w:szCs w:val="22"/>
        </w:rPr>
        <w:t xml:space="preserve">To apply wet-on-wet technique to create soft, blended backgrounds</w:t>
      </w:r>
    </w:p>
    <w:p>
      <w:pPr>
        <w:pStyle w:val="ListParagraph"/>
        <w:numPr>
          <w:ilvl w:val="0"/>
          <w:numId w:val="1"/>
        </w:numPr>
        <w:spacing w:after="80"/>
      </w:pPr>
      <w:r>
        <w:rPr>
          <w:rFonts w:ascii="Arial" w:cs="Arial" w:eastAsia="Arial" w:hAnsi="Arial"/>
          <w:color w:val="1C2B2B"/>
          <w:sz w:val="22"/>
          <w:szCs w:val="22"/>
        </w:rPr>
        <w:t xml:space="preserve">To apply wet-on-dry technique to add crisp detail and layered colour</w:t>
      </w:r>
    </w:p>
    <w:p>
      <w:pPr>
        <w:pStyle w:val="ListParagraph"/>
        <w:numPr>
          <w:ilvl w:val="0"/>
          <w:numId w:val="1"/>
        </w:numPr>
        <w:spacing w:after="80"/>
      </w:pPr>
      <w:r>
        <w:rPr>
          <w:rFonts w:ascii="Arial" w:cs="Arial" w:eastAsia="Arial" w:hAnsi="Arial"/>
          <w:color w:val="1C2B2B"/>
          <w:sz w:val="22"/>
          <w:szCs w:val="22"/>
        </w:rPr>
        <w:t xml:space="preserve">To know about the watercolour tradition and the work of John Sell Cotman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Colour mixing and tints/shades from the Year 2 Painting: Colour Mixing unit</w:t>
      </w:r>
    </w:p>
    <w:p>
      <w:pPr>
        <w:pStyle w:val="ListParagraph"/>
        <w:numPr>
          <w:ilvl w:val="0"/>
          <w:numId w:val="1"/>
        </w:numPr>
        <w:spacing w:after="80"/>
      </w:pPr>
      <w:r>
        <w:rPr>
          <w:rFonts w:ascii="Arial" w:cs="Arial" w:eastAsia="Arial" w:hAnsi="Arial"/>
          <w:color w:val="1C2B2B"/>
          <w:sz w:val="22"/>
          <w:szCs w:val="22"/>
        </w:rPr>
        <w:t xml:space="preserve">Observational drawing skills from the Year 2 and beginning of Year 3 drawing units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watercolour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Paint made from pigment mixed with water that is transparent when applied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wash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thin, watery application of watercolour spread across a large area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wet-on-wet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Applying wet paint onto a surface that is already wet, creating soft blended edges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wet-on-dry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Applying paint onto a dry surface to create crisp, defined edges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transparent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Allowing light to pass through so that what is behind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botanical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Related to plants; botanical illustrations are detailed drawings or paintings of plants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examples of botanical watercolour illustrations alongside Cotman landscape paintings. Discuss: what is different about watercolour compared to the acrylic or tempera paint they have used before? Show how the paper shows through the paint. Introduce the two key techniques by showing a prepared demonstration card with both side by side.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wet-on-wet: wet the paper first with clean water using a large brush, then drop in colour and watch it bloom. Show how a second colour dropped in while wet creates a soft blend. Then demonstrate wet-on-dry: allow the first wash to dry completely, then paint a second layer on top to create a crisp, darker edge. Discuss how patience is essential in watercolour.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systematic technique test card: three wet-on-wet experiments (different colour drops, different amounts of water) and three wet-on-dry experiments (layering the same colour for depth, adding a contrasting colour, adding fine detail with a thin brush). They annotate each section in their sketchbooks.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a natural subject — a flower head, a leaf arrangement or a piece of fruit — and paint it using both techniques: a wet-on-wet background wash and wet-on-dry detail. They are encouraged to simplify shapes and focus on colour and edge quality rather than exact representation.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share their technique test cards alongside their final painting. Ask: where can you see the difference between wet-on-wet and wet-on-dry in your painting? Which technique was hardest and why? Compare with Cotman: how did he use these effects?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overwork wet-on-wet areas by continuing to paint as the paper dries, causing muddy, unintended marks — teach them to lay the colour and leave it</w:t>
      </w:r>
    </w:p>
    <w:p>
      <w:pPr>
        <w:pStyle w:val="ListParagraph"/>
        <w:numPr>
          <w:ilvl w:val="0"/>
          <w:numId w:val="1"/>
        </w:numPr>
        <w:spacing w:after="80"/>
      </w:pPr>
      <w:r>
        <w:rPr>
          <w:rFonts w:ascii="Arial" w:cs="Arial" w:eastAsia="Arial" w:hAnsi="Arial"/>
          <w:color w:val="1C2B2B"/>
          <w:sz w:val="22"/>
          <w:szCs w:val="22"/>
        </w:rPr>
        <w:t xml:space="preserve">Some pupils expect watercolour to be as opaque as other paints and become frustrated by the transparency — demonstrate intentionally using white paper as the lightest tone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staffroom-ai.com/lesson-plans/art-and-design/year-3/painting-watercolour-techniques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Painting: Watercolour Techniques lesson plan</dc:title>
  <dc:creator>Staffroom</dc:creator>
  <dc:description>Year 3 Painting: Watercolour Techniques lesson plan. Free from https://staffroom-ai.com/lesson-plans/art-and-design/year-3/painting-watercolour-techniques</dc:description>
  <cp:lastModifiedBy>Un-named</cp:lastModifiedBy>
  <cp:revision>1</cp:revision>
  <dcterms:created xsi:type="dcterms:W3CDTF">2026-10-12T23:14:28.726Z</dcterms:created>
  <dcterms:modified xsi:type="dcterms:W3CDTF">2026-10-12T23:14:28.726Z</dcterms:modified>
</cp:coreProperties>
</file>

<file path=docProps/custom.xml><?xml version="1.0" encoding="utf-8"?>
<Properties xmlns="http://schemas.openxmlformats.org/officeDocument/2006/custom-properties" xmlns:vt="http://schemas.openxmlformats.org/officeDocument/2006/docPropsVTypes"/>
</file>