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Painting: Still Life: Year 4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including painting, with a range of materials; to know about great artists and the historical development of their art forms.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study the still-life tradition in Western painting, from the Dutch Golden Age to Cezanne's Post-Impressionist innovations. They arrange their own still-life compositions and develop observational painting skills, focusing on colour mixing, tonal contrast and compositional balance. The unit develops the ability to look intently and translate observations into paint with increasing accuracy and personal expression.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know about the still-life tradition in painting and the work of Paul Cezanne</w:t>
      </w:r>
    </w:p>
    <w:p>
      <w:pPr>
        <w:pStyle w:val="ListParagraph"/>
        <w:numPr>
          <w:ilvl w:val="0"/>
          <w:numId w:val="1"/>
        </w:numPr>
        <w:spacing w:after="80"/>
      </w:pPr>
      <w:r>
        <w:rPr>
          <w:rFonts w:ascii="Arial" w:cs="Arial" w:eastAsia="Arial" w:hAnsi="Arial"/>
          <w:color w:val="1C2B2B"/>
          <w:sz w:val="22"/>
          <w:szCs w:val="22"/>
        </w:rPr>
        <w:t xml:space="preserve">To arrange a still-life composition and make compositional decisions about placement and lighting</w:t>
      </w:r>
    </w:p>
    <w:p>
      <w:pPr>
        <w:pStyle w:val="ListParagraph"/>
        <w:numPr>
          <w:ilvl w:val="0"/>
          <w:numId w:val="1"/>
        </w:numPr>
        <w:spacing w:after="80"/>
      </w:pPr>
      <w:r>
        <w:rPr>
          <w:rFonts w:ascii="Arial" w:cs="Arial" w:eastAsia="Arial" w:hAnsi="Arial"/>
          <w:color w:val="1C2B2B"/>
          <w:sz w:val="22"/>
          <w:szCs w:val="22"/>
        </w:rPr>
        <w:t xml:space="preserve">To mix tertiary colours and use tonal contrast to create a sense of form and depth</w:t>
      </w:r>
    </w:p>
    <w:p>
      <w:pPr>
        <w:pStyle w:val="ListParagraph"/>
        <w:numPr>
          <w:ilvl w:val="0"/>
          <w:numId w:val="1"/>
        </w:numPr>
        <w:spacing w:after="80"/>
      </w:pPr>
      <w:r>
        <w:rPr>
          <w:rFonts w:ascii="Arial" w:cs="Arial" w:eastAsia="Arial" w:hAnsi="Arial"/>
          <w:color w:val="1C2B2B"/>
          <w:sz w:val="22"/>
          <w:szCs w:val="22"/>
        </w:rPr>
        <w:t xml:space="preserve">To evaluate own painting against the original subject and the work of still-life artists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Watercolour techniques and observational painting from Year 3</w:t>
      </w:r>
    </w:p>
    <w:p>
      <w:pPr>
        <w:pStyle w:val="ListParagraph"/>
        <w:numPr>
          <w:ilvl w:val="0"/>
          <w:numId w:val="1"/>
        </w:numPr>
        <w:spacing w:after="80"/>
      </w:pPr>
      <w:r>
        <w:rPr>
          <w:rFonts w:ascii="Arial" w:cs="Arial" w:eastAsia="Arial" w:hAnsi="Arial"/>
          <w:color w:val="1C2B2B"/>
          <w:sz w:val="22"/>
          <w:szCs w:val="22"/>
        </w:rPr>
        <w:t xml:space="preserve">Colour mixing including tints and shades from Year 2</w:t>
      </w:r>
    </w:p>
    <w:p>
      <w:pPr>
        <w:pStyle w:val="ListParagraph"/>
        <w:numPr>
          <w:ilvl w:val="0"/>
          <w:numId w:val="1"/>
        </w:numPr>
        <w:spacing w:after="80"/>
      </w:pPr>
      <w:r>
        <w:rPr>
          <w:rFonts w:ascii="Arial" w:cs="Arial" w:eastAsia="Arial" w:hAnsi="Arial"/>
          <w:color w:val="1C2B2B"/>
          <w:sz w:val="22"/>
          <w:szCs w:val="22"/>
        </w:rPr>
        <w:t xml:space="preserve">Observational drawing using tonal shading from the Year 3 Drawing with Observation unit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still life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painting or drawing of an arrangement of objects that are not moving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composition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arrangement of objects, shapes and colours within a painting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tertiary colour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colour made by mixing a primary and a secondary colour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lightness or darkness of a colour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highlight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lightest area of a painting where light hits the surface most directly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dark area where light does not reach</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a range of still-life paintings: a Dutch Golden Age painting, a Cezanne Apples composition and a contemporary still life. Discuss: what objects are shown? How has the artist arranged them? Why might artists choose to paint objects? Pupils handle the objects on the class still-life table and take turns arranging them.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how to begin a still-life painting: sketch in light pencil the main shapes and check proportions before applying any paint. Mix a background tone first. Show how to mix tertiary colours by combining adjacent primary and secondary colours on the palette. Demonstrate painting the lightest areas first and building up to the darkest shadows.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colour-mixing test card (six tertiary colours) and a tonal study of a single object in three tones: highlight, midtone and shadow. They then begin their still-life painting, blocking in main colour areas. Teacher asks: where is the light coming from? How does that affect the colour of the shadow?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develop the painting by adding detail, refining edges and strengthening tonal contrast. They are encouraged to paint what they can see rather than what they think an object looks like. Final additions include highlights (small amounts of white added to the brightest point of each object).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place their painting next to the still-life arrangement. Ask: how has the arrangement changed between the start and end? What would Cezanne say? Peer evaluation using three questions: strong colour, clear composition and visible light source.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paint objects as flat shapes of a single colour rather than observing tonal variation — direct them to squint at the subject to see light and dark areas more clearly</w:t>
      </w:r>
    </w:p>
    <w:p>
      <w:pPr>
        <w:pStyle w:val="ListParagraph"/>
        <w:numPr>
          <w:ilvl w:val="0"/>
          <w:numId w:val="1"/>
        </w:numPr>
        <w:spacing w:after="80"/>
      </w:pPr>
      <w:r>
        <w:rPr>
          <w:rFonts w:ascii="Arial" w:cs="Arial" w:eastAsia="Arial" w:hAnsi="Arial"/>
          <w:color w:val="1C2B2B"/>
          <w:sz w:val="22"/>
          <w:szCs w:val="22"/>
        </w:rPr>
        <w:t xml:space="preserve">Many pupils rush to add dark shadows with black paint, creating lifeless results — teach that shadows often contain reflected colour and should be mixed from the object colour plus a darker hue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staffroom-ai.com/lesson-plans/art-and-design/year-4/painting-still-life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Painting: Still Life lesson plan</dc:title>
  <dc:creator>Staffroom</dc:creator>
  <dc:description>Year 4 Painting: Still Life lesson plan. Free from https://staffroom-ai.com/lesson-plans/art-and-design/year-4/painting-still-life</dc:description>
  <cp:lastModifiedBy>Un-named</cp:lastModifiedBy>
  <cp:revision>1</cp:revision>
  <dcterms:created xsi:type="dcterms:W3CDTF">2026-10-12T23:14:50.222Z</dcterms:created>
  <dcterms:modified xsi:type="dcterms:W3CDTF">2026-10-12T23:14:50.222Z</dcterms:modified>
</cp:coreProperties>
</file>

<file path=docProps/custom.xml><?xml version="1.0" encoding="utf-8"?>
<Properties xmlns="http://schemas.openxmlformats.org/officeDocument/2006/custom-properties" xmlns:vt="http://schemas.openxmlformats.org/officeDocument/2006/docPropsVTypes"/>
</file>