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4 Art and Design scheme of work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 units · aligned to the National Curriculum for England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4, pupils develop increasing technical skill and artistic independence. They approach each project with a clear process: researching artists, experimenting in sketchbooks, developing ideas and producing resolved final pieces. Pupils are expected to evaluate their work critically and make connections between different areas of the curriculum.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programme covers still-life painting, sculptural work, portraiture, printmaking and digital art. Pupils explore a rich range of artists and movements, including the Renaissance, Impressionism and contemporary digital art, developing chronological awareness of art history.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Watercolour and colour mixing skills from Y3 painting unit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Observational drawing with tonal shading from drawing-with-observation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Clay and relief sculpture techniques from Y3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Sketchbook practice and artist research skills from Y3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Units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Term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Unit</w:t>
            </w:r>
          </w:p>
        </w:tc>
        <w:tc>
          <w:tcPr>
            <w:tcW w:type="pct" w:w="2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National Curriculum objectives</w:t>
            </w:r>
          </w:p>
        </w:tc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activities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vocabulary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Painting: Still Life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(Painting)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improve mastery of painting techniques in drawing and paint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great artists who worked in the still-life tradition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develop skills in observational painting, including composition and tone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Studying still-life paintings by Cezanne and discussing composition and colour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Arranging and sketching still-life compositions in sketchbooks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Colour mixing: creating tertiary colours and matching observed colours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Building up a still-life painting in layers, establishing tone and shadow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Peer evaluation using artist-quality vocabulary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still life, composition, tone, shadow, highlight, Cezanne, Impressionism, tertiary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Sculpture and 3D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(Sculpture and 3D)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improve mastery of 3D techniques using a range of materials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great sculptors and how they create 3D form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plan, design and make a resolved sculptural piece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Studying the sculptural work of Henry Moore and Barbara Hepworth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Exploring the relationship between positive space and negative space in sculpture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Creating an armature from wire and wrapping with mod-roc or paper mache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Adding surface detail and painting the finished sculpture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an artist statement about inspiration and process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sculpture, armature, form, negative space, positive space, Moore, Hepworth, 3D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Drawing: Portraits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(Drawing)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improve mastery of drawing the human face with increasing accuracy and expression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portrait artists from different periods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use sketchbooks to develop observational and expressive drawings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Revisiting proportions of the face with greater accuracy and detail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Studying portraits by Rembrandt (classical) and Chuck Close (contemporary)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Drawing portraits from life using a partner as subject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Experimenting with light source and shadow on the face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Producing a final expressive portrait using chosen media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portrait, proportion, expression, light source, shadow, chiaroscuro, Rembrandt, Close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Printing: Lino-style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(Printmaking)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develop mastery in relief printing using a cutting technique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design an image that works as a positive and negative print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printmaking as a fine art tradition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Learning to cut safely using soft lino or Essdee Safety Kut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Designing a strong composition with clear light and dark areas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Studying the lino cuts of Pablo Picasso and traditional Japanese woodblock prints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Inking and printing, exploring multiple colour variations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Selecting the best print and mounting for display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lino, relief, cutting, positive, negative, woodblock, Picasso, Japanese print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Summer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Digital Art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(Digital Art)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use digital tools as a medium for creating art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know about artists who use digital technologies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develop an understanding of how digital art relates to traditional art forms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Exploring digital drawing tools on tablets: brush settings, layers and colour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Looking at the digital art of David Hockney (iPad paintings) and Refik Anadol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Creating a digital self-portrait or landscape using layered techniques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Experimenting with filters, blend modes and colour adjustments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Presenting and evaluating digital work as part of a class gallery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digital, pixel, layer, filter, blend, Hockney, Anadol, composition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Summer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Sketchbooks: Research and Development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(Drawing)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use sketchbooks as a tool for sustained creative development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demonstrate how a sketchbook can show the journey from initial idea to final piece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To evaluate and reflect on a body of work across the year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Reviewing sketchbooks from the year and identifying strengths and areas to develop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Creating an artist-inspired experimental page for each unit studied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Writing evaluative notes using art vocabulary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Sharing sketchbooks in a peer review session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Setting personal targets for Year 5 art development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sketchbook, evaluate, develop, reflect, experiment, process, intention, target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Progression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5, pupils take on increasingly ambitious and extended projects with a stronger emphasis on personal voice and artistic decision-making. They work with greater independence, use sketchbooks as a genuine working tool and begin to make sustained comparisons between their work and that of professional artists.</w:t>
      </w:r>
    </w:p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staffroom-ai.com/lesson-plans/art-and-design/year-4/scheme-of-work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Art and Design scheme of work</dc:title>
  <dc:creator>Staffroom</dc:creator>
  <dc:description>Year 4 Art and Design scheme of work. Free from https://staffroom-ai.com/lesson-plans/art-and-design/year-4/scheme-of-work</dc:description>
  <cp:lastModifiedBy>Un-named</cp:lastModifiedBy>
  <cp:revision>1</cp:revision>
  <dcterms:created xsi:type="dcterms:W3CDTF">2026-10-12T22:24:02.184Z</dcterms:created>
  <dcterms:modified xsi:type="dcterms:W3CDTF">2026-10-12T22:24:02.184Z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