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Cybersecurity and Online Safety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phishing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deceptive message designed to trick people into revealing personal information or clicking a malicious link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malware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Malicious software designed to damage, disrupt, or gain unauthorised access to a computer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encryption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scrambling data so that only authorised parties can read it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two-factor authentication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security process that requires two forms of identity verification (e.g. password + text message code)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digital footprint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trail of data left behind by a person's online activity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HTTPS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secure version of HTTP — the 'S' stands for Secure; data is encrypted between browser and server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staffroom-ai.com/lesson-plans/computing/year-6/cybersecurity-and-online-safety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Cybersecurity and Online Safety word mat</dc:title>
  <dc:creator>Staffroom</dc:creator>
  <dc:description>Year 6 Cybersecurity and Online Safety word mat. Free from https://staffroom-ai.com/lesson-plans/computing/year-6/cybersecurity-and-online-safety</dc:description>
  <cp:lastModifiedBy>Un-named</cp:lastModifiedBy>
  <cp:revision>1</cp:revision>
  <dcterms:created xsi:type="dcterms:W3CDTF">2026-10-12T23:11:09.116Z</dcterms:created>
  <dcterms:modified xsi:type="dcterms:W3CDTF">2026-10-12T23:11:09.116Z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