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  <w:spacing w:after="120"/>
      </w:pPr>
      <w:r>
        <w:rPr>
          <w:rFonts w:ascii="Arial" w:cs="Arial" w:eastAsia="Arial" w:hAnsi="Arial"/>
          <w:b/>
          <w:bCs/>
          <w:color w:val="1C2B2B"/>
          <w:sz w:val="40"/>
          <w:szCs w:val="40"/>
        </w:rPr>
        <w:t xml:space="preserve">Past and Present Tense word mat</w:t>
      </w:r>
    </w:p>
    <w:p>
      <w:pPr>
        <w:spacing w:after="280"/>
      </w:pPr>
      <w:r>
        <w:rPr>
          <w:rFonts w:ascii="Arial" w:cs="Arial" w:eastAsia="Arial" w:hAnsi="Arial"/>
          <w:color w:val="6B8080"/>
          <w:sz w:val="22"/>
          <w:szCs w:val="22"/>
        </w:rPr>
        <w:t xml:space="preserve">Year 2 English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rPr>
          <w:tblHeader/>
        </w:trPr>
        <w:tc>
          <w:tcPr>
            <w:tcW w:type="pct" w:w="30%"/>
            <w:shd w:fill="EBF3F1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32"/>
                <w:szCs w:val="32"/>
              </w:rPr>
              <w:t xml:space="preserve">Word</w:t>
            </w:r>
          </w:p>
        </w:tc>
        <w:tc>
          <w:tcPr>
            <w:tcW w:type="pct" w:w="70%"/>
            <w:shd w:fill="EBF3F1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32"/>
                <w:szCs w:val="32"/>
              </w:rPr>
              <w:t xml:space="preserve">What it means</w:t>
            </w:r>
          </w:p>
        </w:tc>
      </w:tr>
      <w:tr>
        <w:trPr>
          <w:tblHeader w:val="false"/>
        </w:trPr>
        <w:tc>
          <w:tcPr>
            <w:tcW w:type="pct" w:w="3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32"/>
                <w:szCs w:val="32"/>
              </w:rPr>
              <w:t xml:space="preserve">tense</w:t>
            </w:r>
          </w:p>
        </w:tc>
        <w:tc>
          <w:tcPr>
            <w:tcW w:type="pct" w:w="7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32"/>
                <w:szCs w:val="32"/>
              </w:rPr>
              <w:t xml:space="preserve">The form of a verb that tells us when something happens — in the past, present, or future.</w:t>
            </w:r>
          </w:p>
        </w:tc>
      </w:tr>
      <w:tr>
        <w:trPr>
          <w:tblHeader w:val="false"/>
        </w:trPr>
        <w:tc>
          <w:tcPr>
            <w:tcW w:type="pct" w:w="3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32"/>
                <w:szCs w:val="32"/>
              </w:rPr>
              <w:t xml:space="preserve">present tense</w:t>
            </w:r>
          </w:p>
        </w:tc>
        <w:tc>
          <w:tcPr>
            <w:tcW w:type="pct" w:w="7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32"/>
                <w:szCs w:val="32"/>
              </w:rPr>
              <w:t xml:space="preserve">The tense used to describe actions happening now or regularly, e.g. 'The dog runs every day.'</w:t>
            </w:r>
          </w:p>
        </w:tc>
      </w:tr>
      <w:tr>
        <w:trPr>
          <w:tblHeader w:val="false"/>
        </w:trPr>
        <w:tc>
          <w:tcPr>
            <w:tcW w:type="pct" w:w="3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32"/>
                <w:szCs w:val="32"/>
              </w:rPr>
              <w:t xml:space="preserve">past tense</w:t>
            </w:r>
          </w:p>
        </w:tc>
        <w:tc>
          <w:tcPr>
            <w:tcW w:type="pct" w:w="7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32"/>
                <w:szCs w:val="32"/>
              </w:rPr>
              <w:t xml:space="preserve">The tense used to describe actions that have already happened, e.g. 'The dog ran yesterday.'</w:t>
            </w:r>
          </w:p>
        </w:tc>
      </w:tr>
      <w:tr>
        <w:trPr>
          <w:tblHeader w:val="false"/>
        </w:trPr>
        <w:tc>
          <w:tcPr>
            <w:tcW w:type="pct" w:w="3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32"/>
                <w:szCs w:val="32"/>
              </w:rPr>
              <w:t xml:space="preserve">irregular verb</w:t>
            </w:r>
          </w:p>
        </w:tc>
        <w:tc>
          <w:tcPr>
            <w:tcW w:type="pct" w:w="7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32"/>
                <w:szCs w:val="32"/>
              </w:rPr>
              <w:t xml:space="preserve">A verb whose past tense does not follow the regular '-ed' pattern, e.g. 'run' → 'ran', 'go' → 'went'.</w:t>
            </w:r>
          </w:p>
        </w:tc>
      </w:tr>
      <w:tr>
        <w:trPr>
          <w:tblHeader w:val="false"/>
        </w:trPr>
        <w:tc>
          <w:tcPr>
            <w:tcW w:type="pct" w:w="3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32"/>
                <w:szCs w:val="32"/>
              </w:rPr>
              <w:t xml:space="preserve">progressive</w:t>
            </w:r>
          </w:p>
        </w:tc>
        <w:tc>
          <w:tcPr>
            <w:tcW w:type="pct" w:w="7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32"/>
                <w:szCs w:val="32"/>
              </w:rPr>
              <w:t xml:space="preserve">A verb form using '-ing' to show an ongoing action, e.g. 'is running', 'was eating'.</w:t>
            </w:r>
          </w:p>
        </w:tc>
      </w:tr>
    </w:tbl>
    <w:sectPr>
      <w:footerReference w:type="default" r:id="rId6"/>
      <w:pgSz w:w="16838" w:h="11906" w:orient="landscape"/>
      <w:pgMar w:top="900" w:right="900" w:bottom="900" w:left="9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B8080"/>
        <w:sz w:val="16"/>
        <w:szCs w:val="16"/>
      </w:rPr>
      <w:t xml:space="preserve">Free from Staffroom · staffroom-ai.com/lesson-plans/english/year-2/past-and-present-tense · Adapt it for your class at staffroom-ai.com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oter" Target="footer1.xml"/><Relationship Id="rId7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Year 2 Past and Present Tense word mat</dc:title>
  <dc:creator>Staffroom</dc:creator>
  <dc:description>Year 2 Past and Present Tense word mat. Free from https://staffroom-ai.com/lesson-plans/english/year-2/past-and-present-tense</dc:description>
  <cp:lastModifiedBy>Un-named</cp:lastModifiedBy>
  <cp:revision>1</cp:revision>
  <dcterms:created xsi:type="dcterms:W3CDTF">2026-10-12T23:13:29.064Z</dcterms:created>
  <dcterms:modified xsi:type="dcterms:W3CDTF">2026-10-12T23:13:29.064Z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