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The Great Fire of London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primary source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Evidence created at the time of an event, e.g. a diary or painting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plague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deadly infectious disease; London had experienced one in 1665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tinder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Dry material that catches fire easily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thatch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roof covering made of dried straw or reeds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chronicle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written record of events in the order they happened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rebuild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build something again after it has been destroyed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staffroom-ai.com/lesson-plans/history/year-2/the-great-fire-of-london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The Great Fire of London word mat</dc:title>
  <dc:creator>Staffroom</dc:creator>
  <dc:description>Year 2 The Great Fire of London word mat. Free from https://staffroom-ai.com/lesson-plans/history/year-2/the-great-fire-of-london</dc:description>
  <cp:lastModifiedBy>Un-named</cp:lastModifiedBy>
  <cp:revision>1</cp:revision>
  <dcterms:created xsi:type="dcterms:W3CDTF">2026-10-12T23:14:48.559Z</dcterms:created>
  <dcterms:modified xsi:type="dcterms:W3CDTF">2026-10-12T23:14:48.559Z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