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Net and Wall Games: Year 5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50 minutes · National Curriculum: PE KS2 — play competitive games; apply basic principles suitable for attacking and defending; use running, jumping, throwing and catching in isolation and combination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skills in net and wall games (tennis, badminton, or short tennis) including rallying, serving, and positioning. They learn how tactical awareness — moving back to a ready position after each shot — improves their effectiveness.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Control a racket to strike a ball or shuttlecock with consistency and direction.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Serve into the correct court using a controlled action.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and apply the tactical principle of recovery position after each shot.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Play a competitive rally game, applying rules and making tactical decisions.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2 PE: basic throwing and catching; simple games.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4 PE: competitive games, decision-making under pressure.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rally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sequence of shots played alternately by both players over the net.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ready position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balanced, central stance a player adopts between shots to move quickly in any direction.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placement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Directing the ball or shuttlecock to a specific part of the court.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cross-court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shot directed diagonally across the court.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down the line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shot directed straight along the side of the court.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8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Shadow footwork: pupils move around the court, mimicking footwork patterns without a racket — shuffle to the right, retreat to the baseline, sprint to the net. Mirror partner exercise: both face each other; one leads movement, the other mirrors. Builds lateral agility and spatial awareness. Introduce 'ready position': balanced, slight knee bend, weight on balls of feet, racket in front.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Feeding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12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pupil feeds (drops and bounces) the ball; the other returns with a forehand drive. Focus: watching the ball early, moving to meet it, following through in the direction of the shot. Progress to backhand returns. Both pupils take 10 feeds then swap.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Rally development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12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Cooperative rally: partners try to maintain a rally for as many shots as possible. Introduce the recovery principle: after each shot, return to the ready position in the centre of your court. Discuss: why does this give you more time? How does it change the game when you position well? Record best rally count and try to beat it.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Competitive game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Play a points game (11 points, serve every 2 points). Introduce tactical awareness: where is your opponent standing? Can you use placement to move them? Simple tactics: serve wide, then play to the open court; draw opponent forward then lob.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Cool-down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8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Shoulder stretches, wrist mobility, hip flexors. Review: what tactical decisions made the biggest difference? How does recovery position change what the opponent can do? Set a target for the next session.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Power is more important than placement — a well-placed soft shot is often more effective than a powerful shot hit to the opponent's racket.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You only need to move when the ball is coming to you — movement between shots (recovery position) is equally important for court coverage.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staffroom-ai.com/lesson-plans/pe/year-5/net-and-wall-games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Net and Wall Games lesson plan</dc:title>
  <dc:creator>Staffroom</dc:creator>
  <dc:description>Year 5 Net and Wall Games lesson plan. Free from https://staffroom-ai.com/lesson-plans/pe/year-5/net-and-wall-games</dc:description>
  <cp:lastModifiedBy>Un-named</cp:lastModifiedBy>
  <cp:revision>1</cp:revision>
  <dcterms:created xsi:type="dcterms:W3CDTF">2026-10-12T23:12:45.566Z</dcterms:created>
  <dcterms:modified xsi:type="dcterms:W3CDTF">2026-10-12T23:12:45.566Z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