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Mental Health and Resilience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resilience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ability to recover from difficulties and to keep going when things are tough.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mental health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we feel in our minds, including our thoughts, emotions and ability to cope with life.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strategy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plan or technique used to achieve something — here, to look after mental wellbeing.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coping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Managing a difficult situation or feeling in a way that helps you feel better.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support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Help given by one person to another, emotionally or practically.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professional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person trained and qualified to give expert help, such as a counsellor, GP or therapist.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staffroom-ai.com/lesson-plans/pshe/year-5/mental-health-and-resilience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Mental Health and Resilience word mat</dc:title>
  <dc:creator>Staffroom</dc:creator>
  <dc:description>Year 5 Mental Health and Resilience word mat. Free from https://staffroom-ai.com/lesson-plans/pshe/year-5/mental-health-and-resilience</dc:description>
  <cp:lastModifiedBy>Un-named</cp:lastModifiedBy>
  <cp:revision>1</cp:revision>
  <dcterms:created xsi:type="dcterms:W3CDTF">2026-10-12T23:14:49.556Z</dcterms:created>
  <dcterms:modified xsi:type="dcterms:W3CDTF">2026-10-12T23:14:49.556Z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