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Financial Wellbeing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PSHE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budget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plan for how to spend money, based on how much you have coming in.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income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Money received, usually from work or other sources.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expenditure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Money spent on goods, services and bills.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tax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Money taken from wages by the government to pay for public services such as the NHS and schools.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National Insurance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contribution taken from wages that pays for state benefits including the NHS and state pension.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debt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Money that is owed to another person or organisation, usually because it has been borrowed.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staffroom-ai.com/lesson-plans/pshe/year-6/financial-wellbeing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Financial Wellbeing word mat</dc:title>
  <dc:creator>Staffroom</dc:creator>
  <dc:description>Year 6 Financial Wellbeing word mat. Free from https://staffroom-ai.com/lesson-plans/pshe/year-6/financial-wellbeing</dc:description>
  <cp:lastModifiedBy>Un-named</cp:lastModifiedBy>
  <cp:revision>1</cp:revision>
  <dcterms:created xsi:type="dcterms:W3CDTF">2026-10-12T23:12:44.965Z</dcterms:created>
  <dcterms:modified xsi:type="dcterms:W3CDTF">2026-10-12T23:12:44.965Z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