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4 report comment bank</w:t>
      </w:r>
    </w:p>
    <w:p>
      <w:pPr>
        <w:spacing w:after="280"/>
      </w:pPr>
      <w:r>
        <w:rPr>
          <w:rFonts w:ascii="Arial" w:cs="Arial" w:eastAsia="Arial" w:hAnsi="Arial"/>
          <w:color w:val="6B8080"/>
          <w:sz w:val="22"/>
          <w:szCs w:val="22"/>
        </w:rPr>
        <w:t xml:space="preserve">45 editable comments across 4 subjects</w:t>
      </w:r>
    </w:p>
    <w:p>
      <w:pPr>
        <w:spacing w:after="140"/>
      </w:pPr>
      <w:r>
        <w:rPr>
          <w:rFonts w:ascii="Arial" w:cs="Arial" w:eastAsia="Arial" w:hAnsi="Arial"/>
          <w:i/>
          <w:iCs/>
          <w:color w:val="1C2B2B"/>
          <w:sz w:val="22"/>
          <w:szCs w:val="22"/>
        </w:rPr>
        <w:t xml:space="preserve">Replace [Pupil] with the child's first name, then add one detail only you would know: a moment, a piece of work, a change you have seen. That detail is what makes a report feel written for this child.</w:t>
      </w:r>
    </w:p>
    <w:p>
      <w:pPr>
        <w:pStyle w:val="Heading2"/>
        <w:spacing w:before="280" w:after="120"/>
      </w:pPr>
      <w:r>
        <w:rPr>
          <w:rFonts w:ascii="Arial" w:cs="Arial" w:eastAsia="Arial" w:hAnsi="Arial"/>
          <w:b/>
          <w:bCs/>
          <w:color w:val="4A7C6F"/>
          <w:sz w:val="28"/>
          <w:szCs w:val="28"/>
        </w:rPr>
        <w:t xml:space="preserve">English</w:t>
      </w:r>
    </w:p>
    <w:p>
      <w:pPr>
        <w:spacing w:after="140"/>
      </w:pPr>
      <w:r>
        <w:rPr>
          <w:rFonts w:ascii="Arial" w:cs="Arial" w:eastAsia="Arial" w:hAnsi="Arial"/>
          <w:i/>
          <w:iCs/>
          <w:color w:val="1C2B2B"/>
          <w:sz w:val="22"/>
          <w:szCs w:val="22"/>
        </w:rPr>
        <w:t xml:space="preserve">Year 4 is the year when many children really begin to find their voice as writers. These report comments reflect progress in reading, writing and spoken language across a range of abilities.</w:t>
      </w:r>
    </w:p>
    <w:p>
      <w:pPr>
        <w:pStyle w:val="Heading3"/>
        <w:spacing w:before="200" w:after="80"/>
      </w:pPr>
      <w:r>
        <w:rPr>
          <w:rFonts w:ascii="Arial" w:cs="Arial" w:eastAsia="Arial" w:hAnsi="Arial"/>
          <w:b/>
          <w:bCs/>
          <w:color w:val="1C2B2B"/>
          <w:sz w:val="24"/>
          <w:szCs w:val="24"/>
        </w:rPr>
        <w:t xml:space="preserve">Working at greater depth / exceeding expectations</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a really accomplished writer for their age. They write with flair and imagination, and they have a lovely instinct for choosing the right word at the right moment. Their English work this year has been a genuine highlight.</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reads widely and with real enjoyment, and that love of books feeds directly into the quality of their writing. They produce creative, ambitious work that stands out, and their progress this year has been outstanding.</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English is clearly [Pupil]'s subject and it shows. They are articulate, imaginative and produce written work that consistently goes above and beyond what is expected at this stage.</w:t>
      </w:r>
    </w:p>
    <w:p>
      <w:pPr>
        <w:pStyle w:val="Heading3"/>
        <w:spacing w:before="200" w:after="80"/>
      </w:pPr>
      <w:r>
        <w:rPr>
          <w:rFonts w:ascii="Arial" w:cs="Arial" w:eastAsia="Arial" w:hAnsi="Arial"/>
          <w:b/>
          <w:bCs/>
          <w:color w:val="1C2B2B"/>
          <w:sz w:val="24"/>
          <w:szCs w:val="24"/>
        </w:rPr>
        <w:t xml:space="preserve">Working at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making good progress in English this year. Their writing is well structured and their handwriting has improved considerably. The next focus will be on adding more detail and expanding their vocabulary to make their writing even more expressive.</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is a confident reader who enjoys books and talks about them enthusiastically. Their writing is developing well and they are beginning to apply their reading knowledge to their own work, which is exactly the right approach.</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has had a steady year in English and their effort has been consistent. They write clearly and with a good sense of structure, and with continued encouragement to take risks with language, their writing will continue to grow.</w:t>
      </w:r>
    </w:p>
    <w:p>
      <w:pPr>
        <w:pStyle w:val="Heading3"/>
        <w:spacing w:before="200" w:after="80"/>
      </w:pPr>
      <w:r>
        <w:rPr>
          <w:rFonts w:ascii="Arial" w:cs="Arial" w:eastAsia="Arial" w:hAnsi="Arial"/>
          <w:b/>
          <w:bCs/>
          <w:color w:val="1C2B2B"/>
          <w:sz w:val="24"/>
          <w:szCs w:val="24"/>
        </w:rPr>
        <w:t xml:space="preserve">Working towards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working hard in English and making progress with the support they receive. Reading with confidence is something we continue to work on together, and [Pupil]'s determination in this area is something to be very proud of.</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tries their best in English lessons and has a warm, enthusiastic approach to learning. Building independence in writing is the main area of focus, and with continued support, they are making meaningful steps forward.</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Use fronted adverbials followed by a comma.</w:t>
      </w:r>
    </w:p>
    <w:p>
      <w:pPr>
        <w:pStyle w:val="ListParagraph"/>
        <w:numPr>
          <w:ilvl w:val="0"/>
          <w:numId w:val="1"/>
        </w:numPr>
        <w:spacing w:after="80"/>
      </w:pPr>
      <w:r>
        <w:rPr>
          <w:rFonts w:ascii="Arial" w:cs="Arial" w:eastAsia="Arial" w:hAnsi="Arial"/>
          <w:color w:val="1C2B2B"/>
          <w:sz w:val="22"/>
          <w:szCs w:val="22"/>
        </w:rPr>
        <w:t xml:space="preserve">Punctuate direct speech accurately.</w:t>
      </w:r>
    </w:p>
    <w:p>
      <w:pPr>
        <w:pStyle w:val="ListParagraph"/>
        <w:numPr>
          <w:ilvl w:val="0"/>
          <w:numId w:val="1"/>
        </w:numPr>
        <w:spacing w:after="80"/>
      </w:pPr>
      <w:r>
        <w:rPr>
          <w:rFonts w:ascii="Arial" w:cs="Arial" w:eastAsia="Arial" w:hAnsi="Arial"/>
          <w:color w:val="1C2B2B"/>
          <w:sz w:val="22"/>
          <w:szCs w:val="22"/>
        </w:rPr>
        <w:t xml:space="preserve">Use paragraphs to organise ideas.</w:t>
      </w:r>
    </w:p>
    <w:p>
      <w:pPr>
        <w:pStyle w:val="ListParagraph"/>
        <w:numPr>
          <w:ilvl w:val="0"/>
          <w:numId w:val="1"/>
        </w:numPr>
        <w:spacing w:after="80"/>
      </w:pPr>
      <w:r>
        <w:rPr>
          <w:rFonts w:ascii="Arial" w:cs="Arial" w:eastAsia="Arial" w:hAnsi="Arial"/>
          <w:color w:val="1C2B2B"/>
          <w:sz w:val="22"/>
          <w:szCs w:val="22"/>
        </w:rPr>
        <w:t xml:space="preserve">Improve vocabulary choices using a thesaurus.</w:t>
      </w:r>
    </w:p>
    <w:p>
      <w:pPr>
        <w:pStyle w:val="ListParagraph"/>
        <w:numPr>
          <w:ilvl w:val="0"/>
          <w:numId w:val="1"/>
        </w:numPr>
        <w:spacing w:after="80"/>
      </w:pPr>
      <w:r>
        <w:rPr>
          <w:rFonts w:ascii="Arial" w:cs="Arial" w:eastAsia="Arial" w:hAnsi="Arial"/>
          <w:color w:val="1C2B2B"/>
          <w:sz w:val="22"/>
          <w:szCs w:val="22"/>
        </w:rPr>
        <w:t xml:space="preserve">Proofread work for missing words and capital letters.</w:t>
      </w:r>
    </w:p>
    <w:p>
      <w:pPr>
        <w:pStyle w:val="ListParagraph"/>
        <w:numPr>
          <w:ilvl w:val="0"/>
          <w:numId w:val="1"/>
        </w:numPr>
        <w:spacing w:after="80"/>
      </w:pPr>
      <w:r>
        <w:rPr>
          <w:rFonts w:ascii="Arial" w:cs="Arial" w:eastAsia="Arial" w:hAnsi="Arial"/>
          <w:color w:val="1C2B2B"/>
          <w:sz w:val="22"/>
          <w:szCs w:val="22"/>
        </w:rPr>
        <w:t xml:space="preserve">Read aloud with expression and explain inferences.</w:t>
      </w:r>
    </w:p>
    <w:p>
      <w:pPr>
        <w:pStyle w:val="Heading2"/>
        <w:spacing w:before="280" w:after="120"/>
      </w:pPr>
      <w:r>
        <w:rPr>
          <w:rFonts w:ascii="Arial" w:cs="Arial" w:eastAsia="Arial" w:hAnsi="Arial"/>
          <w:b/>
          <w:bCs/>
          <w:color w:val="4A7C6F"/>
          <w:sz w:val="28"/>
          <w:szCs w:val="28"/>
        </w:rPr>
        <w:t xml:space="preserve">Maths</w:t>
      </w:r>
    </w:p>
    <w:p>
      <w:pPr>
        <w:spacing w:after="140"/>
      </w:pPr>
      <w:r>
        <w:rPr>
          <w:rFonts w:ascii="Arial" w:cs="Arial" w:eastAsia="Arial" w:hAnsi="Arial"/>
          <w:i/>
          <w:iCs/>
          <w:color w:val="1C2B2B"/>
          <w:sz w:val="22"/>
          <w:szCs w:val="22"/>
        </w:rPr>
        <w:t xml:space="preserve">Times tables are a major focus in Year 4, but there is much more to the curriculum than that. These comments cover number, reasoning and the habits that set children up for success in upper KS2.</w:t>
      </w:r>
    </w:p>
    <w:p>
      <w:pPr>
        <w:pStyle w:val="Heading3"/>
        <w:spacing w:before="200" w:after="80"/>
      </w:pPr>
      <w:r>
        <w:rPr>
          <w:rFonts w:ascii="Arial" w:cs="Arial" w:eastAsia="Arial" w:hAnsi="Arial"/>
          <w:b/>
          <w:bCs/>
          <w:color w:val="1C2B2B"/>
          <w:sz w:val="24"/>
          <w:szCs w:val="24"/>
        </w:rPr>
        <w:t xml:space="preserve">Working at greater depth / exceeding expectations</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had a really impressive year in maths. Their times table knowledge is secure, their mental arithmetic is quick and accurate, and they bring the same careful thinking to every area of the curriculum.</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is a confident and capable mathematician who takes genuine pleasure in solving problems. They have strong number sense, work with precision and always want to understand the reasoning behind a method rather than just applying it.</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Maths has been a standout subject for [Pupil] this year. They are consistently accurate, think clearly under pressure and have exceeded our expectations across the curriculum.</w:t>
      </w:r>
    </w:p>
    <w:p>
      <w:pPr>
        <w:pStyle w:val="Heading3"/>
        <w:spacing w:before="200" w:after="80"/>
      </w:pPr>
      <w:r>
        <w:rPr>
          <w:rFonts w:ascii="Arial" w:cs="Arial" w:eastAsia="Arial" w:hAnsi="Arial"/>
          <w:b/>
          <w:bCs/>
          <w:color w:val="1C2B2B"/>
          <w:sz w:val="24"/>
          <w:szCs w:val="24"/>
        </w:rPr>
        <w:t xml:space="preserve">Working at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made good progress in maths this year and is working confidently at the expected standard. Their times table recall is coming on well and they apply their number knowledge sensibly across different types of problems.</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works hard in maths and has made steady progress throughout the year. They are building confidence with multiplication and division, and with continued practice over the summer, they will be in a strong position for Year 5.</w:t>
      </w:r>
    </w:p>
    <w:p>
      <w:pPr>
        <w:pStyle w:val="Heading3"/>
        <w:spacing w:before="200" w:after="80"/>
      </w:pPr>
      <w:r>
        <w:rPr>
          <w:rFonts w:ascii="Arial" w:cs="Arial" w:eastAsia="Arial" w:hAnsi="Arial"/>
          <w:b/>
          <w:bCs/>
          <w:color w:val="1C2B2B"/>
          <w:sz w:val="24"/>
          <w:szCs w:val="24"/>
        </w:rPr>
        <w:t xml:space="preserve">Working towards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working hard in maths and making progress with the support they receive. Consolidating times table knowledge will be particularly important over the summer, as this will help [Pupil] access a wider range of the Year 5 curriculum with more confidence.</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approaches maths with a positive attitude and does not shy away from a challenge. There are areas where they need additional support, and we are providing this. Their progress has been real and their effort consistent.</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Recall all multiplication facts to 12 × 12 quickly and accurately.</w:t>
      </w:r>
    </w:p>
    <w:p>
      <w:pPr>
        <w:pStyle w:val="ListParagraph"/>
        <w:numPr>
          <w:ilvl w:val="0"/>
          <w:numId w:val="1"/>
        </w:numPr>
        <w:spacing w:after="80"/>
      </w:pPr>
      <w:r>
        <w:rPr>
          <w:rFonts w:ascii="Arial" w:cs="Arial" w:eastAsia="Arial" w:hAnsi="Arial"/>
          <w:color w:val="1C2B2B"/>
          <w:sz w:val="22"/>
          <w:szCs w:val="22"/>
        </w:rPr>
        <w:t xml:space="preserve">Use formal written methods for addition and subtraction accurately.</w:t>
      </w:r>
    </w:p>
    <w:p>
      <w:pPr>
        <w:pStyle w:val="ListParagraph"/>
        <w:numPr>
          <w:ilvl w:val="0"/>
          <w:numId w:val="1"/>
        </w:numPr>
        <w:spacing w:after="80"/>
      </w:pPr>
      <w:r>
        <w:rPr>
          <w:rFonts w:ascii="Arial" w:cs="Arial" w:eastAsia="Arial" w:hAnsi="Arial"/>
          <w:color w:val="1C2B2B"/>
          <w:sz w:val="22"/>
          <w:szCs w:val="22"/>
        </w:rPr>
        <w:t xml:space="preserve">Explain answers using the correct vocabulary.</w:t>
      </w:r>
    </w:p>
    <w:p>
      <w:pPr>
        <w:pStyle w:val="ListParagraph"/>
        <w:numPr>
          <w:ilvl w:val="0"/>
          <w:numId w:val="1"/>
        </w:numPr>
        <w:spacing w:after="80"/>
      </w:pPr>
      <w:r>
        <w:rPr>
          <w:rFonts w:ascii="Arial" w:cs="Arial" w:eastAsia="Arial" w:hAnsi="Arial"/>
          <w:color w:val="1C2B2B"/>
          <w:sz w:val="22"/>
          <w:szCs w:val="22"/>
        </w:rPr>
        <w:t xml:space="preserve">Work confidently with tenths and hundredths.</w:t>
      </w:r>
    </w:p>
    <w:p>
      <w:pPr>
        <w:pStyle w:val="ListParagraph"/>
        <w:numPr>
          <w:ilvl w:val="0"/>
          <w:numId w:val="1"/>
        </w:numPr>
        <w:spacing w:after="80"/>
      </w:pPr>
      <w:r>
        <w:rPr>
          <w:rFonts w:ascii="Arial" w:cs="Arial" w:eastAsia="Arial" w:hAnsi="Arial"/>
          <w:color w:val="1C2B2B"/>
          <w:sz w:val="22"/>
          <w:szCs w:val="22"/>
        </w:rPr>
        <w:t xml:space="preserve">Read and interpret simple graphs and tables.</w:t>
      </w:r>
    </w:p>
    <w:p>
      <w:pPr>
        <w:pStyle w:val="ListParagraph"/>
        <w:numPr>
          <w:ilvl w:val="0"/>
          <w:numId w:val="1"/>
        </w:numPr>
        <w:spacing w:after="80"/>
      </w:pPr>
      <w:r>
        <w:rPr>
          <w:rFonts w:ascii="Arial" w:cs="Arial" w:eastAsia="Arial" w:hAnsi="Arial"/>
          <w:color w:val="1C2B2B"/>
          <w:sz w:val="22"/>
          <w:szCs w:val="22"/>
        </w:rPr>
        <w:t xml:space="preserve">Check answers using the inverse operation.</w:t>
      </w:r>
    </w:p>
    <w:p>
      <w:pPr>
        <w:pStyle w:val="Heading2"/>
        <w:spacing w:before="280" w:after="120"/>
      </w:pPr>
      <w:r>
        <w:rPr>
          <w:rFonts w:ascii="Arial" w:cs="Arial" w:eastAsia="Arial" w:hAnsi="Arial"/>
          <w:b/>
          <w:bCs/>
          <w:color w:val="4A7C6F"/>
          <w:sz w:val="28"/>
          <w:szCs w:val="28"/>
        </w:rPr>
        <w:t xml:space="preserve">Reading</w:t>
      </w:r>
    </w:p>
    <w:p>
      <w:pPr>
        <w:spacing w:after="140"/>
      </w:pPr>
      <w:r>
        <w:rPr>
          <w:rFonts w:ascii="Arial" w:cs="Arial" w:eastAsia="Arial" w:hAnsi="Arial"/>
          <w:i/>
          <w:iCs/>
          <w:color w:val="1C2B2B"/>
          <w:sz w:val="22"/>
          <w:szCs w:val="22"/>
        </w:rPr>
        <w:t xml:space="preserve">Year 4 readers are expected to infer, explain and justify. These comments cover comprehension, vocabulary, fluency and enjoyment, for pupils at every stage.</w:t>
      </w:r>
    </w:p>
    <w:p>
      <w:pPr>
        <w:pStyle w:val="Heading3"/>
        <w:spacing w:before="200" w:after="80"/>
      </w:pPr>
      <w:r>
        <w:rPr>
          <w:rFonts w:ascii="Arial" w:cs="Arial" w:eastAsia="Arial" w:hAnsi="Arial"/>
          <w:b/>
          <w:bCs/>
          <w:color w:val="1C2B2B"/>
          <w:sz w:val="24"/>
          <w:szCs w:val="24"/>
        </w:rPr>
        <w:t xml:space="preserve">Working at greater depth / exceeding expectations</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a thoughtful, mature reader. They infer characters' feelings and motives with precision and always justify their ideas with well-chosen evidence from the text.</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Reading is one of [Pupil]'s great strengths. They read fluently and widely, explain the meaning of unfamiliar vocabulary from context and are starting to comment on how authors create atmosphere.</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has read with real enthusiasm this year and can talk at length about the themes in the books they enjoy. Their written answers in reading lessons are detailed and well explained.</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brings real insight to our class novel discussions. They notice details others miss, make links between books and ask the kind of questions that deepen everyone's understanding.</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reads confidently across fiction, non-fiction and poetry. They summarise key ideas clearly and can compare how two texts treat the same topic.</w:t>
      </w:r>
    </w:p>
    <w:p>
      <w:pPr>
        <w:pStyle w:val="Heading3"/>
        <w:spacing w:before="200" w:after="80"/>
      </w:pPr>
      <w:r>
        <w:rPr>
          <w:rFonts w:ascii="Arial" w:cs="Arial" w:eastAsia="Arial" w:hAnsi="Arial"/>
          <w:b/>
          <w:bCs/>
          <w:color w:val="1C2B2B"/>
          <w:sz w:val="24"/>
          <w:szCs w:val="24"/>
        </w:rPr>
        <w:t xml:space="preserve">Working at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reads fluently and has a good understanding of the texts they read. They answer retrieval questions accurately and are developing their inference skills. The next step is to explain their answers in more detail.</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enjoys reading and has made good progress this year. They read with expression and are learning to use evidence to support their opinions about characters.</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is a capable reader who is building confidence with more challenging texts. Discussing the meaning of new vocabulary will help their understanding grow further.</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reads regularly and with understanding. They can explain what has happened in a text and give their opinion of it. Pushing themselves to read a wider range of authors would be a great next step.</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has developed well as a reader this year and now tackles longer novels independently. They are getting better at explaining how a character changes over a story.</w:t>
      </w:r>
    </w:p>
    <w:p>
      <w:pPr>
        <w:pStyle w:val="Heading3"/>
        <w:spacing w:before="200" w:after="80"/>
      </w:pPr>
      <w:r>
        <w:rPr>
          <w:rFonts w:ascii="Arial" w:cs="Arial" w:eastAsia="Arial" w:hAnsi="Arial"/>
          <w:b/>
          <w:bCs/>
          <w:color w:val="1C2B2B"/>
          <w:sz w:val="24"/>
          <w:szCs w:val="24"/>
        </w:rPr>
        <w:t xml:space="preserve">Working towards the expected standard</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is working hard to build their reading skills. They read more fluently than at the start of the year and can find information in a text with support. Daily reading at home will help them grow in confidence.</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Reading has been a challenge for [Pupil] this year, but their effort has never wavered. They are now reading with greater accuracy and are beginning to answer questions about why things happen in a story.</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is developing as a reader with the support of extra sessions. They enjoy shorter books with lots of action and are building their stamina for longer texts.</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has made progress in reading this year and is more willing to read aloud. Working on understanding what they have read, not just reading the words, is the key next step.</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is building their reading confidence. Reading a little each day and talking with an adult about the story will help them develop their understanding.</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Explain inferences fully: point, evidence, explanation.</w:t>
      </w:r>
    </w:p>
    <w:p>
      <w:pPr>
        <w:pStyle w:val="ListParagraph"/>
        <w:numPr>
          <w:ilvl w:val="0"/>
          <w:numId w:val="1"/>
        </w:numPr>
        <w:spacing w:after="80"/>
      </w:pPr>
      <w:r>
        <w:rPr>
          <w:rFonts w:ascii="Arial" w:cs="Arial" w:eastAsia="Arial" w:hAnsi="Arial"/>
          <w:color w:val="1C2B2B"/>
          <w:sz w:val="22"/>
          <w:szCs w:val="22"/>
        </w:rPr>
        <w:t xml:space="preserve">Ask questions about a text while reading, not only at the end.</w:t>
      </w:r>
    </w:p>
    <w:p>
      <w:pPr>
        <w:pStyle w:val="ListParagraph"/>
        <w:numPr>
          <w:ilvl w:val="0"/>
          <w:numId w:val="1"/>
        </w:numPr>
        <w:spacing w:after="80"/>
      </w:pPr>
      <w:r>
        <w:rPr>
          <w:rFonts w:ascii="Arial" w:cs="Arial" w:eastAsia="Arial" w:hAnsi="Arial"/>
          <w:color w:val="1C2B2B"/>
          <w:sz w:val="22"/>
          <w:szCs w:val="22"/>
        </w:rPr>
        <w:t xml:space="preserve">Compare two characters, or two books, and explain the differences.</w:t>
      </w:r>
    </w:p>
    <w:p>
      <w:pPr>
        <w:pStyle w:val="ListParagraph"/>
        <w:numPr>
          <w:ilvl w:val="0"/>
          <w:numId w:val="1"/>
        </w:numPr>
        <w:spacing w:after="80"/>
      </w:pPr>
      <w:r>
        <w:rPr>
          <w:rFonts w:ascii="Arial" w:cs="Arial" w:eastAsia="Arial" w:hAnsi="Arial"/>
          <w:color w:val="1C2B2B"/>
          <w:sz w:val="22"/>
          <w:szCs w:val="22"/>
        </w:rPr>
        <w:t xml:space="preserve">Notice how an author uses words to create a mood or atmosphere.</w:t>
      </w:r>
    </w:p>
    <w:p>
      <w:pPr>
        <w:pStyle w:val="ListParagraph"/>
        <w:numPr>
          <w:ilvl w:val="0"/>
          <w:numId w:val="1"/>
        </w:numPr>
        <w:spacing w:after="80"/>
      </w:pPr>
      <w:r>
        <w:rPr>
          <w:rFonts w:ascii="Arial" w:cs="Arial" w:eastAsia="Arial" w:hAnsi="Arial"/>
          <w:color w:val="1C2B2B"/>
          <w:sz w:val="22"/>
          <w:szCs w:val="22"/>
        </w:rPr>
        <w:t xml:space="preserve">Read aloud with intonation that shows the meaning.</w:t>
      </w:r>
    </w:p>
    <w:p>
      <w:pPr>
        <w:pStyle w:val="ListParagraph"/>
        <w:numPr>
          <w:ilvl w:val="0"/>
          <w:numId w:val="1"/>
        </w:numPr>
        <w:spacing w:after="80"/>
      </w:pPr>
      <w:r>
        <w:rPr>
          <w:rFonts w:ascii="Arial" w:cs="Arial" w:eastAsia="Arial" w:hAnsi="Arial"/>
          <w:color w:val="1C2B2B"/>
          <w:sz w:val="22"/>
          <w:szCs w:val="22"/>
        </w:rPr>
        <w:t xml:space="preserve">Keep a reading journal of new words and favourite lines.</w:t>
      </w:r>
    </w:p>
    <w:p>
      <w:pPr>
        <w:pStyle w:val="Heading2"/>
        <w:spacing w:before="280" w:after="120"/>
      </w:pPr>
      <w:r>
        <w:rPr>
          <w:rFonts w:ascii="Arial" w:cs="Arial" w:eastAsia="Arial" w:hAnsi="Arial"/>
          <w:b/>
          <w:bCs/>
          <w:color w:val="4A7C6F"/>
          <w:sz w:val="28"/>
          <w:szCs w:val="28"/>
        </w:rPr>
        <w:t xml:space="preserve">General</w:t>
      </w:r>
    </w:p>
    <w:p>
      <w:pPr>
        <w:spacing w:after="140"/>
      </w:pPr>
      <w:r>
        <w:rPr>
          <w:rFonts w:ascii="Arial" w:cs="Arial" w:eastAsia="Arial" w:hAnsi="Arial"/>
          <w:i/>
          <w:iCs/>
          <w:color w:val="1C2B2B"/>
          <w:sz w:val="22"/>
          <w:szCs w:val="22"/>
        </w:rPr>
        <w:t xml:space="preserve">Year 4 general comments describe the whole child in the middle of Key Stage 2: maturity, effort, friendships and how they respond to challenge.</w:t>
      </w:r>
    </w:p>
    <w:p>
      <w:pPr>
        <w:pStyle w:val="Heading3"/>
        <w:spacing w:before="200" w:after="80"/>
      </w:pPr>
      <w:r>
        <w:rPr>
          <w:rFonts w:ascii="Arial" w:cs="Arial" w:eastAsia="Arial" w:hAnsi="Arial"/>
          <w:b/>
          <w:bCs/>
          <w:color w:val="1C2B2B"/>
          <w:sz w:val="24"/>
          <w:szCs w:val="24"/>
        </w:rPr>
        <w:t xml:space="preserve">Excellent attitude, effort and behaviour</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had an outstanding year in Year 4. They approach every lesson with focus and enthusiasm, take responsibility for their learning and are a kind and trustworthy member of the class.</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is a mature and motivated learner. They set high standards for themselves, persevere when work is difficult and support their classmates generously.</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It has been wonderful to watch [Pupil] grow in confidence this year. They contribute thoughtful ideas, lead group work well and are a positive role model.</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brings curiosity and determination to everything they do. They listen carefully to feedback, act on it straight away and are proud of the progress they have made.</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is a reliable, respectful and caring pupil. Their positive attitude and excellent behaviour make them a real asset to Year 4.</w:t>
      </w:r>
    </w:p>
    <w:p>
      <w:pPr>
        <w:pStyle w:val="Heading3"/>
        <w:spacing w:before="200" w:after="80"/>
      </w:pPr>
      <w:r>
        <w:rPr>
          <w:rFonts w:ascii="Arial" w:cs="Arial" w:eastAsia="Arial" w:hAnsi="Arial"/>
          <w:b/>
          <w:bCs/>
          <w:color w:val="1C2B2B"/>
          <w:sz w:val="24"/>
          <w:szCs w:val="24"/>
        </w:rPr>
        <w:t xml:space="preserve">A positive attitude, with a clear next step</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had a positive year in Year 4 and has grown in maturity. They are friendly and hard-working. Taking more risks in their learning, such as attempting the challenge task, would be a great next step.</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works well in lessons and gets on well with others. Becoming more independent when they are stuck, using the resources around them, will help them make more progress.</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is a sociable and cheerful member of the class. Staying focused throughout a lesson, especially in the afternoon, is something we will keep working on.</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has developed well this year and is more confident in sharing their ideas. Taking greater care with presentation would help their work reflect their understanding.</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is a kind and polite member of Year 4. Using a growth mindset when something is tricky, rather than giving up, is the next step.</w:t>
      </w:r>
    </w:p>
    <w:p>
      <w:pPr>
        <w:pStyle w:val="Heading3"/>
        <w:spacing w:before="200" w:after="80"/>
      </w:pPr>
      <w:r>
        <w:rPr>
          <w:rFonts w:ascii="Arial" w:cs="Arial" w:eastAsia="Arial" w:hAnsi="Arial"/>
          <w:b/>
          <w:bCs/>
          <w:color w:val="1C2B2B"/>
          <w:sz w:val="24"/>
          <w:szCs w:val="24"/>
        </w:rPr>
        <w:t xml:space="preserve">Finding parts of school life harder this year</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[Pupil] has worked hard this year, although staying focused has sometimes been difficult. With support, they are developing strategies to manage distractions and complete their work.</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[Pupil] has had some challenges with behaviour this year but has shown they can make good choices, and these moments have become more frequent. Consistent expectations at home and school will help this continue.</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[Pupil] is building their confidence and resilience. They benefit from encouragement and short-term goals, and they respond well when they see their own progress.</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[Pupil] sometimes finds friendships difficult to navigate, but they are learning to talk through problems and to see things from others' point of view.</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[Pupil] is a capable child who is learning to apply themselves consistently. When they are engaged they produce good work, and we will build on this next year.</w:t>
      </w:r>
    </w:p>
    <w:p>
      <w:pPr>
        <w:pStyle w:val="Heading3"/>
        <w:spacing w:before="200" w:after="80"/>
      </w:pPr>
      <w:r>
        <w:rPr>
          <w:rFonts w:ascii="Arial" w:cs="Arial" w:eastAsia="Arial" w:hAnsi="Arial"/>
          <w:b/>
          <w:bCs/>
          <w:color w:val="1C2B2B"/>
          <w:sz w:val="24"/>
          <w:szCs w:val="24"/>
        </w:rPr>
        <w:t xml:space="preserve">Next steps to finish a comment with</w:t>
      </w:r>
    </w:p>
    <w:p>
      <w:pPr>
        <w:pStyle w:val="ListParagraph"/>
        <w:numPr>
          <w:ilvl w:val="0"/>
          <w:numId w:val="1"/>
        </w:numPr>
        <w:spacing w:after="80"/>
      </w:pPr>
      <w:r>
        <w:rPr>
          <w:rFonts w:ascii="Arial" w:cs="Arial" w:eastAsia="Arial" w:hAnsi="Arial"/>
          <w:color w:val="1C2B2B"/>
          <w:sz w:val="22"/>
          <w:szCs w:val="22"/>
        </w:rPr>
        <w:t xml:space="preserve">Choose the challenge task more often.</w:t>
      </w:r>
    </w:p>
    <w:p>
      <w:pPr>
        <w:pStyle w:val="ListParagraph"/>
        <w:numPr>
          <w:ilvl w:val="0"/>
          <w:numId w:val="1"/>
        </w:numPr>
        <w:spacing w:after="80"/>
      </w:pPr>
      <w:r>
        <w:rPr>
          <w:rFonts w:ascii="Arial" w:cs="Arial" w:eastAsia="Arial" w:hAnsi="Arial"/>
          <w:color w:val="1C2B2B"/>
          <w:sz w:val="22"/>
          <w:szCs w:val="22"/>
        </w:rPr>
        <w:t xml:space="preserve">Use resources in the classroom before asking an adult for help.</w:t>
      </w:r>
    </w:p>
    <w:p>
      <w:pPr>
        <w:pStyle w:val="ListParagraph"/>
        <w:numPr>
          <w:ilvl w:val="0"/>
          <w:numId w:val="1"/>
        </w:numPr>
        <w:spacing w:after="80"/>
      </w:pPr>
      <w:r>
        <w:rPr>
          <w:rFonts w:ascii="Arial" w:cs="Arial" w:eastAsia="Arial" w:hAnsi="Arial"/>
          <w:color w:val="1C2B2B"/>
          <w:sz w:val="22"/>
          <w:szCs w:val="22"/>
        </w:rPr>
        <w:t xml:space="preserve">Stay focused for a whole lesson, including in the afternoon.</w:t>
      </w:r>
    </w:p>
    <w:p>
      <w:pPr>
        <w:pStyle w:val="ListParagraph"/>
        <w:numPr>
          <w:ilvl w:val="0"/>
          <w:numId w:val="1"/>
        </w:numPr>
        <w:spacing w:after="80"/>
      </w:pPr>
      <w:r>
        <w:rPr>
          <w:rFonts w:ascii="Arial" w:cs="Arial" w:eastAsia="Arial" w:hAnsi="Arial"/>
          <w:color w:val="1C2B2B"/>
          <w:sz w:val="22"/>
          <w:szCs w:val="22"/>
        </w:rPr>
        <w:t xml:space="preserve">Take care with presentation so work reflects their understanding.</w:t>
      </w:r>
    </w:p>
    <w:p>
      <w:pPr>
        <w:pStyle w:val="ListParagraph"/>
        <w:numPr>
          <w:ilvl w:val="0"/>
          <w:numId w:val="1"/>
        </w:numPr>
        <w:spacing w:after="80"/>
      </w:pPr>
      <w:r>
        <w:rPr>
          <w:rFonts w:ascii="Arial" w:cs="Arial" w:eastAsia="Arial" w:hAnsi="Arial"/>
          <w:color w:val="1C2B2B"/>
          <w:sz w:val="22"/>
          <w:szCs w:val="22"/>
        </w:rPr>
        <w:t xml:space="preserve">Treat mistakes as part of learning and keep trying.</w:t>
      </w:r>
    </w:p>
    <w:p>
      <w:pPr>
        <w:pStyle w:val="ListParagraph"/>
        <w:numPr>
          <w:ilvl w:val="0"/>
          <w:numId w:val="1"/>
        </w:numPr>
        <w:spacing w:after="80"/>
      </w:pPr>
      <w:r>
        <w:rPr>
          <w:rFonts w:ascii="Arial" w:cs="Arial" w:eastAsia="Arial" w:hAnsi="Arial"/>
          <w:color w:val="1C2B2B"/>
          <w:sz w:val="22"/>
          <w:szCs w:val="22"/>
        </w:rPr>
        <w:t xml:space="preserve">Talk through disagreements and listen to other views.</w:t>
      </w: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staffroom-ai.com/report-comments/year-4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4 report comment bank</dc:title>
  <dc:creator>Staffroom</dc:creator>
  <dc:description>Year 4 report comment bank. Free from https://staffroom-ai.com/report-comments/year-4</dc:description>
  <cp:lastModifiedBy>Un-named</cp:lastModifiedBy>
  <cp:revision>1</cp:revision>
  <dcterms:created xsi:type="dcterms:W3CDTF">2026-10-12T21:37:44.672Z</dcterms:created>
  <dcterms:modified xsi:type="dcterms:W3CDTF">2026-10-12T21:37:44.672Z</dcterms:modified>
</cp:coreProperties>
</file>

<file path=docProps/custom.xml><?xml version="1.0" encoding="utf-8"?>
<Properties xmlns="http://schemas.openxmlformats.org/officeDocument/2006/custom-properties" xmlns:vt="http://schemas.openxmlformats.org/officeDocument/2006/docPropsVTypes"/>
</file>