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6 Reading report comments</w:t>
      </w:r>
    </w:p>
    <w:p>
      <w:pPr>
        <w:spacing w:after="280"/>
      </w:pPr>
      <w:r>
        <w:rPr>
          <w:rFonts w:ascii="Arial" w:cs="Arial" w:eastAsia="Arial" w:hAnsi="Arial"/>
          <w:color w:val="6B8080"/>
          <w:sz w:val="22"/>
          <w:szCs w:val="22"/>
        </w:rPr>
        <w:t xml:space="preserve">15 editable comments for primary school reports</w:t>
      </w:r>
    </w:p>
    <w:p>
      <w:pPr>
        <w:spacing w:after="140"/>
      </w:pPr>
      <w:r>
        <w:rPr>
          <w:rFonts w:ascii="Arial" w:cs="Arial" w:eastAsia="Arial" w:hAnsi="Arial"/>
          <w:color w:val="1C2B2B"/>
          <w:sz w:val="22"/>
          <w:szCs w:val="22"/>
        </w:rPr>
        <w:t xml:space="preserve">Year 6 reading comments often look ahead to secondary school as well as back on the year. These examples cover comprehension, analysis, stamina and enjoyment.</w:t>
      </w:r>
    </w:p>
    <w:p>
      <w:pPr>
        <w:spacing w:after="140"/>
      </w:pPr>
      <w:r>
        <w:rPr>
          <w:rFonts w:ascii="Arial" w:cs="Arial" w:eastAsia="Arial" w:hAnsi="Arial"/>
          <w:i/>
          <w:iCs/>
          <w:color w:val="1C2B2B"/>
          <w:sz w:val="22"/>
          <w:szCs w:val="22"/>
        </w:rPr>
        <w:t xml:space="preserve">Replace [Pupil] with the child's first name, then add one detail only you would know: a moment, a piece of work, a change you have seen. That detail is what makes a report feel written for this child.</w:t>
      </w:r>
    </w:p>
    <w:p>
      <w:pPr>
        <w:pStyle w:val="Heading2"/>
        <w:spacing w:before="280" w:after="120"/>
      </w:pPr>
      <w:r>
        <w:rPr>
          <w:rFonts w:ascii="Arial" w:cs="Arial" w:eastAsia="Arial" w:hAnsi="Arial"/>
          <w:b/>
          <w:bCs/>
          <w:color w:val="4A7C6F"/>
          <w:sz w:val="28"/>
          <w:szCs w:val="28"/>
        </w:rPr>
        <w:t xml:space="preserve">Comments by attainment</w:t>
      </w:r>
    </w:p>
    <w:p>
      <w:pPr>
        <w:pStyle w:val="Heading3"/>
        <w:spacing w:before="200" w:after="80"/>
      </w:pPr>
      <w:r>
        <w:rPr>
          <w:rFonts w:ascii="Arial" w:cs="Arial" w:eastAsia="Arial" w:hAnsi="Arial"/>
          <w:b/>
          <w:bCs/>
          <w:color w:val="1C2B2B"/>
          <w:sz w:val="24"/>
          <w:szCs w:val="24"/>
        </w:rPr>
        <w:t xml:space="preserve">Working at greater depth / exceeding expectations</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is an exceptional reader. They analyse language and structure with real sophistication, read challenging texts independently and support every idea with well-chosen evidence. They are very well prepared for English at secondary school.</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reads widely and with great maturity. Their ability to infer, summarise and compare texts is excellent, and their contributions to class discussions are thoughtful and original.</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Reading has been a real highlight of [Pupil]'s year. They have tackled demanding novels with enthusiasm and can discuss how an author develops characters and themes across a whole book.</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has outstanding comprehension skills. They work through complex texts carefully and accurately and explain their thinking with clarity and precision.</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approaches reading with curiosity and depth. They question what they read, consider different interpretations and write about texts with real confidence.</w:t>
      </w:r>
    </w:p>
    <w:p>
      <w:pPr>
        <w:pStyle w:val="Heading3"/>
        <w:spacing w:before="200" w:after="80"/>
      </w:pPr>
      <w:r>
        <w:rPr>
          <w:rFonts w:ascii="Arial" w:cs="Arial" w:eastAsia="Arial" w:hAnsi="Arial"/>
          <w:b/>
          <w:bCs/>
          <w:color w:val="1C2B2B"/>
          <w:sz w:val="24"/>
          <w:szCs w:val="24"/>
        </w:rPr>
        <w:t xml:space="preserve">Working at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is a confident reader who has worked hard this year. They retrieve information accurately and are developing their inference and explanation skills. Continuing to read widely over the summer will set them up well for secondary school.</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reads fluently and understands a wide range of texts. They are learning to explain how authors use language for effect, and their answers have become more detailed.</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has made good progress in reading this year, particularly in their stamina for longer texts. Focusing on explaining their inferences in more depth will help them continue to improve.</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enjoys reading and can discuss their opinions about books with confidence. Reading more challenging texts, including older fiction, will stretch them further.</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works carefully in reading and has a secure understanding of what they read. The next step is to use precise vocabulary when they analyse an author's choices.</w:t>
      </w:r>
    </w:p>
    <w:p>
      <w:pPr>
        <w:pStyle w:val="Heading3"/>
        <w:spacing w:before="200" w:after="80"/>
      </w:pPr>
      <w:r>
        <w:rPr>
          <w:rFonts w:ascii="Arial" w:cs="Arial" w:eastAsia="Arial" w:hAnsi="Arial"/>
          <w:b/>
          <w:bCs/>
          <w:color w:val="1C2B2B"/>
          <w:sz w:val="24"/>
          <w:szCs w:val="24"/>
        </w:rPr>
        <w:t xml:space="preserve">Working towards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worked hard on their reading this year and has made progress, particularly in fluency. They benefit from extra support with inference questions, and continuing to read every day will help them as they move to secondary school.</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Reading has been an area of focus for [Pupil] this year. They have shown real determination and are now more confident in finding and using information from a text.</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is making progress in reading with support. They are developing their understanding of longer texts and their ability to explain what they have read.</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finds some aspects of reading challenging, especially longer texts, but has built their stamina this year. Reading regularly over the summer will be really important.</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has grown in confidence as a reader. Continuing to read books they enjoy and talking about them with an adult will support them in Year 7.</w:t>
      </w:r>
    </w:p>
    <w:p>
      <w:pPr>
        <w:pStyle w:val="Heading3"/>
        <w:spacing w:before="200" w:after="80"/>
      </w:pPr>
      <w:r>
        <w:rPr>
          <w:rFonts w:ascii="Arial" w:cs="Arial" w:eastAsia="Arial" w:hAnsi="Arial"/>
          <w:b/>
          <w:bCs/>
          <w:color w:val="1C2B2B"/>
          <w:sz w:val="24"/>
          <w:szCs w:val="24"/>
        </w:rPr>
        <w:t xml:space="preserve">Next steps to finish a comment with</w:t>
      </w:r>
    </w:p>
    <w:p>
      <w:pPr>
        <w:pStyle w:val="ListParagraph"/>
        <w:numPr>
          <w:ilvl w:val="0"/>
          <w:numId w:val="1"/>
        </w:numPr>
        <w:spacing w:after="80"/>
      </w:pPr>
      <w:r>
        <w:rPr>
          <w:rFonts w:ascii="Arial" w:cs="Arial" w:eastAsia="Arial" w:hAnsi="Arial"/>
          <w:color w:val="1C2B2B"/>
          <w:sz w:val="22"/>
          <w:szCs w:val="22"/>
        </w:rPr>
        <w:t xml:space="preserve">Explain how the writer's language shapes the reader's view of a character.</w:t>
      </w:r>
    </w:p>
    <w:p>
      <w:pPr>
        <w:pStyle w:val="ListParagraph"/>
        <w:numPr>
          <w:ilvl w:val="0"/>
          <w:numId w:val="1"/>
        </w:numPr>
        <w:spacing w:after="80"/>
      </w:pPr>
      <w:r>
        <w:rPr>
          <w:rFonts w:ascii="Arial" w:cs="Arial" w:eastAsia="Arial" w:hAnsi="Arial"/>
          <w:color w:val="1C2B2B"/>
          <w:sz w:val="22"/>
          <w:szCs w:val="22"/>
        </w:rPr>
        <w:t xml:space="preserve">Summarise a whole text, not just a single section.</w:t>
      </w:r>
    </w:p>
    <w:p>
      <w:pPr>
        <w:pStyle w:val="ListParagraph"/>
        <w:numPr>
          <w:ilvl w:val="0"/>
          <w:numId w:val="1"/>
        </w:numPr>
        <w:spacing w:after="80"/>
      </w:pPr>
      <w:r>
        <w:rPr>
          <w:rFonts w:ascii="Arial" w:cs="Arial" w:eastAsia="Arial" w:hAnsi="Arial"/>
          <w:color w:val="1C2B2B"/>
          <w:sz w:val="22"/>
          <w:szCs w:val="22"/>
        </w:rPr>
        <w:t xml:space="preserve">Compare viewpoints in two non-fiction texts.</w:t>
      </w:r>
    </w:p>
    <w:p>
      <w:pPr>
        <w:pStyle w:val="ListParagraph"/>
        <w:numPr>
          <w:ilvl w:val="0"/>
          <w:numId w:val="1"/>
        </w:numPr>
        <w:spacing w:after="80"/>
      </w:pPr>
      <w:r>
        <w:rPr>
          <w:rFonts w:ascii="Arial" w:cs="Arial" w:eastAsia="Arial" w:hAnsi="Arial"/>
          <w:color w:val="1C2B2B"/>
          <w:sz w:val="22"/>
          <w:szCs w:val="22"/>
        </w:rPr>
        <w:t xml:space="preserve">Use precise terms such as tone, imagery and structure when writing about texts.</w:t>
      </w:r>
    </w:p>
    <w:p>
      <w:pPr>
        <w:pStyle w:val="ListParagraph"/>
        <w:numPr>
          <w:ilvl w:val="0"/>
          <w:numId w:val="1"/>
        </w:numPr>
        <w:spacing w:after="80"/>
      </w:pPr>
      <w:r>
        <w:rPr>
          <w:rFonts w:ascii="Arial" w:cs="Arial" w:eastAsia="Arial" w:hAnsi="Arial"/>
          <w:color w:val="1C2B2B"/>
          <w:sz w:val="22"/>
          <w:szCs w:val="22"/>
        </w:rPr>
        <w:t xml:space="preserve">Keep reading through the summer to protect their stamina for Year 7.</w:t>
      </w:r>
    </w:p>
    <w:p>
      <w:pPr>
        <w:pStyle w:val="ListParagraph"/>
        <w:numPr>
          <w:ilvl w:val="0"/>
          <w:numId w:val="1"/>
        </w:numPr>
        <w:spacing w:after="80"/>
      </w:pPr>
      <w:r>
        <w:rPr>
          <w:rFonts w:ascii="Arial" w:cs="Arial" w:eastAsia="Arial" w:hAnsi="Arial"/>
          <w:color w:val="1C2B2B"/>
          <w:sz w:val="22"/>
          <w:szCs w:val="22"/>
        </w:rPr>
        <w:t xml:space="preserve">Try a classic novel or a non-fiction book about a subject they want to study.</w:t>
      </w: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staffroom-ai.com/report-comments/year-6/reading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6 Reading report comments</dc:title>
  <dc:creator>Staffroom</dc:creator>
  <dc:description>Year 6 Reading report comments. Free from https://staffroom-ai.com/report-comments/year-6/reading</dc:description>
  <cp:lastModifiedBy>Un-named</cp:lastModifiedBy>
  <cp:revision>1</cp:revision>
  <dcterms:created xsi:type="dcterms:W3CDTF">2026-10-12T21:38:09.907Z</dcterms:created>
  <dcterms:modified xsi:type="dcterms:W3CDTF">2026-10-12T21:38:09.907Z</dcterms:modified>
</cp:coreProperties>
</file>

<file path=docProps/custom.xml><?xml version="1.0" encoding="utf-8"?>
<Properties xmlns="http://schemas.openxmlformats.org/officeDocument/2006/custom-properties" xmlns:vt="http://schemas.openxmlformats.org/officeDocument/2006/docPropsVTypes"/>
</file>